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FF0000"/>
          <w:w w:val="60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w w:val="60"/>
          <w:sz w:val="84"/>
          <w:szCs w:val="84"/>
          <w:lang w:val="en-US" w:eastAsia="zh-CN"/>
        </w:rPr>
        <w:t>科 右 前 旗 医 疗 保 障 局</w:t>
      </w:r>
    </w:p>
    <w:p>
      <w:pPr>
        <w:jc w:val="center"/>
        <w:rPr>
          <w:rFonts w:hint="eastAsia" w:ascii="楷体" w:hAnsi="楷体" w:eastAsia="楷体" w:cs="楷体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932815</wp:posOffset>
                </wp:positionV>
                <wp:extent cx="6904990" cy="1905"/>
                <wp:effectExtent l="0" t="6350" r="10160" b="488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66845" y="4258945"/>
                          <a:ext cx="690499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15pt;margin-top:73.45pt;height:0.15pt;width:543.7pt;z-index:251659264;mso-width-relative:page;mso-height-relative:page;" filled="f" stroked="t" coordsize="21600,21600" o:gfxdata="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XWGD9oAAAAMAQAADwAAAAAA&#10;AAABACAAAAAiAAAAZHJzL2Rvd25yZXYueG1sUEsBAhQAFAAAAAgAh07iQM24yyFKAgAAXgQAAA4A&#10;AAAAAAAAAQAgAAAAKQEAAGRycy9lMm9Eb2MueG1sUEsFBgAAAAAGAAYAWQEAAOUFAAAAAA=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b/>
          <w:bCs/>
          <w:color w:val="FF0000"/>
          <w:sz w:val="72"/>
          <w:szCs w:val="72"/>
          <w:lang w:val="en-US" w:eastAsia="zh-CN"/>
        </w:rPr>
        <w:t>简讯</w:t>
      </w:r>
    </w:p>
    <w:p>
      <w:pPr>
        <w:jc w:val="righ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2024年3月23日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兴安盟医疗保障局到科右前旗开展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医保关爱 健康同行——“送医送药送政策”主题党日活动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为更好地落实医保为民办实事，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助推乡村振兴，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23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日，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兴安盟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医疗保障局联合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兴安盟人民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医院到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科右前旗巴日嘎斯台乡民泉村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开展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“医保关爱 健康同行”——“送医送药送政策”主题党日活动。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drawing>
          <wp:inline distT="0" distB="0" distL="114300" distR="114300">
            <wp:extent cx="3328035" cy="2218055"/>
            <wp:effectExtent l="0" t="0" r="5715" b="10795"/>
            <wp:docPr id="2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035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在民泉村会议室，兴安盟医疗保障局副局长郭志龙带领大家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深刻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学习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理解“六句话”的事实和道理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，引用历史事实和生动案例，对“六句话”的事实和道理进行了细致讲解，并针对医保新政策进行宣传解读。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109470" cy="1407160"/>
            <wp:effectExtent l="0" t="0" r="5080" b="2540"/>
            <wp:docPr id="20" name="图片 20" descr="IMG_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2415540" cy="1419225"/>
            <wp:effectExtent l="0" t="0" r="3810" b="9525"/>
            <wp:docPr id="12" name="图片 12" descr="IMG_5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271"/>
                    <pic:cNvPicPr>
                      <a:picLocks noChangeAspect="1"/>
                    </pic:cNvPicPr>
                  </pic:nvPicPr>
                  <pic:blipFill>
                    <a:blip r:embed="rId6"/>
                    <a:srcRect t="1189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  <w:t>移动CT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  <w:lang w:val="en-US" w:eastAsia="zh-CN"/>
        </w:rPr>
        <w:t>卒中救护车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  <w:t>开到家门口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活动中，启用了“移动CT卒中救护车”，让群众在家门口就能享受到免费的CT检查。据了解，“移动CT卒中救护车”具备做紧急救治手术的条件，是急性脑卒中1小时医疗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急救移动设备，能够为突发疾病患者争取到“黄金四小时”的宝贵时间，其中安装了专业诊断设备，配备有专业医师和放射技术员。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0960" cy="1734185"/>
            <wp:effectExtent l="0" t="0" r="8890" b="18415"/>
            <wp:docPr id="19" name="图片 19" descr="IMG_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53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9215" cy="1741170"/>
            <wp:effectExtent l="0" t="0" r="635" b="11430"/>
            <wp:docPr id="8" name="图片 8" descr="IMG_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20010" cy="1450975"/>
            <wp:effectExtent l="0" t="0" r="8890" b="15875"/>
            <wp:docPr id="15" name="图片 15" descr="截图2024032409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截图202403240934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5085" cy="1398905"/>
            <wp:effectExtent l="0" t="0" r="5715" b="10795"/>
            <wp:docPr id="9" name="图片 9" descr="MVI_5339[00_00_04][20240323-15485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VI_5339[00_00_04][20240323-154853]"/>
                    <pic:cNvPicPr>
                      <a:picLocks noChangeAspect="1"/>
                    </pic:cNvPicPr>
                  </pic:nvPicPr>
                  <pic:blipFill>
                    <a:blip r:embed="rId10"/>
                    <a:srcRect r="1093"/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27"/>
          <w:szCs w:val="27"/>
          <w:shd w:val="clear" w:fill="FFFFFF"/>
          <w:lang w:val="en-US" w:eastAsia="zh-CN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  <w:t>讲政策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  <w:lang w:val="en-US" w:eastAsia="zh-CN"/>
        </w:rPr>
        <w:t>做义诊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  <w:t>把温暖送到百姓心中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活动现场，来自兴安盟人民医院的心内科、内分泌科、变态反应科、神经内科、中医科、骨科的医疗专家团队，为群众提供免费的医疗服务，测量血压血糖、疾病诊断，根据实际情况发放降压降糖等常备药品，同时宣传疾病预防、健康生活方式和呼吸感染疾病防控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71065" cy="1447800"/>
            <wp:effectExtent l="0" t="0" r="635" b="0"/>
            <wp:docPr id="1" name="图片 1" descr="IMG_5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2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6460" cy="1438275"/>
            <wp:effectExtent l="0" t="0" r="15240" b="9525"/>
            <wp:docPr id="4" name="图片 4" descr="IMG_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3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5365" cy="1481455"/>
            <wp:effectExtent l="0" t="0" r="635" b="4445"/>
            <wp:docPr id="5" name="图片 5" descr="MVI_5322[00_00_01][20240323-15461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VI_5322[00_00_01][20240323-154615]"/>
                    <pic:cNvPicPr>
                      <a:picLocks noChangeAspect="1"/>
                    </pic:cNvPicPr>
                  </pic:nvPicPr>
                  <pic:blipFill>
                    <a:blip r:embed="rId13"/>
                    <a:srcRect t="13352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此次义诊活动共服务群众100余人次，赠送药品价值1万余元。</w:t>
      </w:r>
    </w:p>
    <w:p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0C0D0F"/>
          <w:spacing w:val="0"/>
          <w:sz w:val="30"/>
          <w:szCs w:val="30"/>
          <w:shd w:val="clear" w:fill="FFFFFF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3125" cy="1437005"/>
            <wp:effectExtent l="0" t="0" r="0" b="0"/>
            <wp:docPr id="6" name="图片 6" descr="MVI_5333[00_00_02][20240323-15473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VI_5333[00_00_02][20240323-154739]"/>
                    <pic:cNvPicPr>
                      <a:picLocks noChangeAspect="1"/>
                    </pic:cNvPicPr>
                  </pic:nvPicPr>
                  <pic:blipFill>
                    <a:blip r:embed="rId14"/>
                    <a:srcRect l="15067" r="101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63445" cy="1442720"/>
            <wp:effectExtent l="0" t="0" r="8255" b="5080"/>
            <wp:docPr id="10" name="图片 10" descr="IMG_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3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9145" cy="1435735"/>
            <wp:effectExtent l="0" t="0" r="8255" b="12065"/>
            <wp:docPr id="18" name="图片 18" descr="微信图片_20240323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40323164616"/>
                    <pic:cNvPicPr>
                      <a:picLocks noChangeAspect="1"/>
                    </pic:cNvPicPr>
                  </pic:nvPicPr>
                  <pic:blipFill>
                    <a:blip r:embed="rId16">
                      <a:lum contrast="18000"/>
                    </a:blip>
                    <a:srcRect l="22007" t="8806" b="20294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2650" cy="1438275"/>
            <wp:effectExtent l="0" t="0" r="0" b="9525"/>
            <wp:docPr id="16" name="图片 16" descr="IMG_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5319"/>
                    <pic:cNvPicPr>
                      <a:picLocks noChangeAspect="1"/>
                    </pic:cNvPicPr>
                  </pic:nvPicPr>
                  <pic:blipFill>
                    <a:blip r:embed="rId17"/>
                    <a:srcRect l="11929" t="1176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42490" cy="1428750"/>
            <wp:effectExtent l="0" t="0" r="10160" b="0"/>
            <wp:docPr id="17" name="图片 17" descr="IMG_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53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91055" cy="1473200"/>
            <wp:effectExtent l="0" t="0" r="4445" b="12700"/>
            <wp:docPr id="11" name="图片 11" descr="MVI_5340[00_00_03][20240323-15531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VI_5340[00_00_03][20240323-155315]"/>
                    <pic:cNvPicPr>
                      <a:picLocks noChangeAspect="1"/>
                    </pic:cNvPicPr>
                  </pic:nvPicPr>
                  <pic:blipFill>
                    <a:blip r:embed="rId19"/>
                    <a:srcRect l="20147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最后，盟、旗医疗保障局领导和帮扶村书记就2024年帮扶计划进行了规划，就存在的问题和困难给出指导性意见，同时送上慰问品。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0400" cy="2134235"/>
            <wp:effectExtent l="0" t="0" r="0" b="18415"/>
            <wp:docPr id="3" name="图片 3" descr="IMG_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32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eastAsiaTheme="minorEastAsia"/>
          <w:lang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科右前旗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</w:rPr>
        <w:t>医疗保障局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222222"/>
          <w:spacing w:val="8"/>
          <w:sz w:val="30"/>
          <w:szCs w:val="30"/>
          <w:shd w:val="clear" w:fill="FFFFFF"/>
          <w:lang w:val="en-US" w:eastAsia="zh-CN"/>
        </w:rPr>
        <w:t>主要领导陪同。盟医疗保障局、盟人民医院、科右前旗医疗保障局、巴日嘎斯台乡政府、民泉村、哈拉黑卫生院有关同志参加了此次活动。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eastAsiaTheme="minorEastAsia"/>
          <w:lang w:eastAsia="zh-CN"/>
        </w:rPr>
      </w:pPr>
      <w:r>
        <w:rPr>
          <w:rFonts w:hint="eastAsia" w:ascii="Calibri" w:hAnsi="Calibri" w:eastAsia="仿宋_GB2312" w:cs="Calibri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  <w:drawing>
          <wp:inline distT="0" distB="0" distL="114300" distR="114300">
            <wp:extent cx="3184525" cy="2123440"/>
            <wp:effectExtent l="0" t="0" r="15875" b="10160"/>
            <wp:docPr id="14" name="图片 14" descr="IMG_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3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61665" cy="2108200"/>
            <wp:effectExtent l="0" t="0" r="635" b="6350"/>
            <wp:docPr id="13" name="图片 13" descr="IMG_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35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WYzYzk0NmI2YmRiMTcxNDM2ZTBkOTU2NDc3ZDUifQ=="/>
  </w:docVars>
  <w:rsids>
    <w:rsidRoot w:val="00000000"/>
    <w:rsid w:val="114E170A"/>
    <w:rsid w:val="11565C42"/>
    <w:rsid w:val="136619F4"/>
    <w:rsid w:val="18F95575"/>
    <w:rsid w:val="236B3D7A"/>
    <w:rsid w:val="288676C1"/>
    <w:rsid w:val="2974217D"/>
    <w:rsid w:val="373A32F3"/>
    <w:rsid w:val="3ECD680F"/>
    <w:rsid w:val="3F933234"/>
    <w:rsid w:val="54F30247"/>
    <w:rsid w:val="665F0A7B"/>
    <w:rsid w:val="712F4A78"/>
    <w:rsid w:val="769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2024-03-23T07:37:00Z</dcterms:created>
  <dc:creator>Administrator.DESKTOP-AG137FS</dc:creator>
  <cp:lastModifiedBy>招财猫</cp:lastModifiedBy>
  <dcterms:modified xsi:type="dcterms:W3CDTF">2024-03-25T01:45:05Z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BBC12AC826DB47308F4F93650B3C74DA_13</vt:lpwstr>
  </property>
</Properties>
</file>