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pPr>
      <w:r>
        <w:t>填报单位:科右前旗人社局</w:t>
      </w:r>
    </w:p>
    <w:tbl>
      <w:tblPr>
        <w:tblStyle w:val="3"/>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09"/>
        <w:gridCol w:w="300"/>
        <w:gridCol w:w="7673"/>
        <w:gridCol w:w="830"/>
        <w:gridCol w:w="1161"/>
        <w:gridCol w:w="404"/>
        <w:gridCol w:w="463"/>
        <w:gridCol w:w="762"/>
        <w:gridCol w:w="309"/>
        <w:gridCol w:w="314"/>
        <w:gridCol w:w="305"/>
        <w:gridCol w:w="319"/>
        <w:gridCol w:w="305"/>
        <w:gridCol w:w="5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vMerge w:val="restart"/>
            <w:shd w:val="clear" w:color="auto" w:fill="auto"/>
            <w:vAlign w:val="center"/>
          </w:tcPr>
          <w:p>
            <w:pPr>
              <w:pStyle w:val="2"/>
              <w:keepNext w:val="0"/>
              <w:keepLines w:val="0"/>
              <w:widowControl/>
              <w:suppressLineNumbers w:val="0"/>
              <w:jc w:val="both"/>
            </w:pPr>
            <w:r>
              <w:t>序号</w:t>
            </w:r>
          </w:p>
        </w:tc>
        <w:tc>
          <w:tcPr>
            <w:tcW w:w="0" w:type="auto"/>
            <w:gridSpan w:val="2"/>
            <w:shd w:val="clear" w:color="auto" w:fill="auto"/>
            <w:vAlign w:val="center"/>
          </w:tcPr>
          <w:p>
            <w:pPr>
              <w:pStyle w:val="2"/>
              <w:keepNext w:val="0"/>
              <w:keepLines w:val="0"/>
              <w:widowControl/>
              <w:suppressLineNumbers w:val="0"/>
              <w:jc w:val="both"/>
            </w:pPr>
            <w:r>
              <w:t>公开事项</w:t>
            </w:r>
          </w:p>
        </w:tc>
        <w:tc>
          <w:tcPr>
            <w:tcW w:w="0" w:type="auto"/>
            <w:vMerge w:val="restart"/>
            <w:shd w:val="clear" w:color="auto" w:fill="auto"/>
            <w:vAlign w:val="center"/>
          </w:tcPr>
          <w:p>
            <w:pPr>
              <w:pStyle w:val="2"/>
              <w:keepNext w:val="0"/>
              <w:keepLines w:val="0"/>
              <w:widowControl/>
              <w:suppressLineNumbers w:val="0"/>
              <w:jc w:val="both"/>
            </w:pPr>
            <w:r>
              <w:t>公开内容(要素)</w:t>
            </w:r>
          </w:p>
        </w:tc>
        <w:tc>
          <w:tcPr>
            <w:tcW w:w="0" w:type="auto"/>
            <w:vMerge w:val="restart"/>
            <w:shd w:val="clear" w:color="auto" w:fill="auto"/>
            <w:vAlign w:val="center"/>
          </w:tcPr>
          <w:p>
            <w:pPr>
              <w:pStyle w:val="2"/>
              <w:keepNext w:val="0"/>
              <w:keepLines w:val="0"/>
              <w:widowControl/>
              <w:suppressLineNumbers w:val="0"/>
              <w:jc w:val="both"/>
            </w:pPr>
            <w:r>
              <w:t>公开依据</w:t>
            </w:r>
          </w:p>
        </w:tc>
        <w:tc>
          <w:tcPr>
            <w:tcW w:w="0" w:type="auto"/>
            <w:vMerge w:val="restart"/>
            <w:shd w:val="clear" w:color="auto" w:fill="auto"/>
            <w:vAlign w:val="center"/>
          </w:tcPr>
          <w:p>
            <w:pPr>
              <w:pStyle w:val="2"/>
              <w:keepNext w:val="0"/>
              <w:keepLines w:val="0"/>
              <w:widowControl/>
              <w:suppressLineNumbers w:val="0"/>
              <w:jc w:val="both"/>
            </w:pPr>
            <w:r>
              <w:t>公开时限</w:t>
            </w:r>
          </w:p>
        </w:tc>
        <w:tc>
          <w:tcPr>
            <w:tcW w:w="0" w:type="auto"/>
            <w:vMerge w:val="restart"/>
            <w:shd w:val="clear" w:color="auto" w:fill="auto"/>
            <w:vAlign w:val="center"/>
          </w:tcPr>
          <w:p>
            <w:pPr>
              <w:pStyle w:val="2"/>
              <w:keepNext w:val="0"/>
              <w:keepLines w:val="0"/>
              <w:widowControl/>
              <w:suppressLineNumbers w:val="0"/>
              <w:jc w:val="both"/>
            </w:pPr>
            <w:r>
              <w:t>公开主体</w:t>
            </w:r>
          </w:p>
        </w:tc>
        <w:tc>
          <w:tcPr>
            <w:tcW w:w="0" w:type="auto"/>
            <w:vMerge w:val="restart"/>
            <w:shd w:val="clear" w:color="auto" w:fill="auto"/>
            <w:vAlign w:val="center"/>
          </w:tcPr>
          <w:p>
            <w:pPr>
              <w:pStyle w:val="2"/>
              <w:keepNext w:val="0"/>
              <w:keepLines w:val="0"/>
              <w:widowControl/>
              <w:suppressLineNumbers w:val="0"/>
              <w:jc w:val="both"/>
            </w:pPr>
            <w:r>
              <w:t>公开渠道和载体</w:t>
            </w:r>
          </w:p>
        </w:tc>
        <w:tc>
          <w:tcPr>
            <w:tcW w:w="0" w:type="auto"/>
            <w:gridSpan w:val="2"/>
            <w:shd w:val="clear" w:color="auto" w:fill="auto"/>
            <w:vAlign w:val="center"/>
          </w:tcPr>
          <w:p>
            <w:pPr>
              <w:pStyle w:val="2"/>
              <w:keepNext w:val="0"/>
              <w:keepLines w:val="0"/>
              <w:widowControl/>
              <w:suppressLineNumbers w:val="0"/>
              <w:jc w:val="both"/>
            </w:pPr>
            <w:r>
              <w:t>公开对象</w:t>
            </w:r>
          </w:p>
        </w:tc>
        <w:tc>
          <w:tcPr>
            <w:tcW w:w="0" w:type="auto"/>
            <w:gridSpan w:val="2"/>
            <w:shd w:val="clear" w:color="auto" w:fill="auto"/>
            <w:vAlign w:val="center"/>
          </w:tcPr>
          <w:p>
            <w:pPr>
              <w:pStyle w:val="2"/>
              <w:keepNext w:val="0"/>
              <w:keepLines w:val="0"/>
              <w:widowControl/>
              <w:suppressLineNumbers w:val="0"/>
              <w:jc w:val="both"/>
            </w:pPr>
            <w:r>
              <w:t>公开方式</w:t>
            </w:r>
          </w:p>
        </w:tc>
        <w:tc>
          <w:tcPr>
            <w:tcW w:w="0" w:type="auto"/>
            <w:gridSpan w:val="2"/>
            <w:shd w:val="clear" w:color="auto" w:fill="auto"/>
            <w:vAlign w:val="center"/>
          </w:tcPr>
          <w:p>
            <w:pPr>
              <w:pStyle w:val="2"/>
              <w:keepNext w:val="0"/>
              <w:keepLines w:val="0"/>
              <w:widowControl/>
              <w:suppressLineNumbers w:val="0"/>
              <w:jc w:val="both"/>
            </w:pPr>
            <w:r>
              <w:t>公开层级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vMerge w:val="continue"/>
            <w:shd w:val="clear" w:color="auto" w:fill="auto"/>
            <w:vAlign w:val="center"/>
          </w:tcPr>
          <w:p>
            <w:pPr>
              <w:rPr>
                <w:rFonts w:hint="eastAsia" w:ascii="宋体"/>
                <w:sz w:val="24"/>
                <w:szCs w:val="24"/>
              </w:rPr>
            </w:pPr>
          </w:p>
        </w:tc>
        <w:tc>
          <w:tcPr>
            <w:tcW w:w="15" w:type="dxa"/>
            <w:shd w:val="clear" w:color="auto" w:fill="auto"/>
            <w:vAlign w:val="center"/>
          </w:tcPr>
          <w:p>
            <w:pPr>
              <w:pStyle w:val="2"/>
              <w:keepNext w:val="0"/>
              <w:keepLines w:val="0"/>
              <w:widowControl/>
              <w:suppressLineNumbers w:val="0"/>
              <w:jc w:val="both"/>
            </w:pPr>
            <w:r>
              <w:t>一级事项</w:t>
            </w:r>
          </w:p>
        </w:tc>
        <w:tc>
          <w:tcPr>
            <w:tcW w:w="7674" w:type="dxa"/>
            <w:shd w:val="clear" w:color="auto" w:fill="auto"/>
            <w:vAlign w:val="center"/>
          </w:tcPr>
          <w:p>
            <w:pPr>
              <w:pStyle w:val="2"/>
              <w:keepNext w:val="0"/>
              <w:keepLines w:val="0"/>
              <w:widowControl/>
              <w:suppressLineNumbers w:val="0"/>
              <w:jc w:val="both"/>
            </w:pPr>
            <w:r>
              <w:t>二级事项</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全社会</w:t>
            </w:r>
          </w:p>
        </w:tc>
        <w:tc>
          <w:tcPr>
            <w:tcW w:w="0" w:type="auto"/>
            <w:shd w:val="clear" w:color="auto" w:fill="auto"/>
            <w:vAlign w:val="center"/>
          </w:tcPr>
          <w:p>
            <w:pPr>
              <w:pStyle w:val="2"/>
              <w:keepNext w:val="0"/>
              <w:keepLines w:val="0"/>
              <w:widowControl/>
              <w:suppressLineNumbers w:val="0"/>
              <w:jc w:val="both"/>
            </w:pPr>
            <w:r>
              <w:t>特定群众</w:t>
            </w:r>
          </w:p>
        </w:tc>
        <w:tc>
          <w:tcPr>
            <w:tcW w:w="0" w:type="auto"/>
            <w:shd w:val="clear" w:color="auto" w:fill="auto"/>
            <w:vAlign w:val="center"/>
          </w:tcPr>
          <w:p>
            <w:pPr>
              <w:pStyle w:val="2"/>
              <w:keepNext w:val="0"/>
              <w:keepLines w:val="0"/>
              <w:widowControl/>
              <w:suppressLineNumbers w:val="0"/>
              <w:jc w:val="both"/>
            </w:pPr>
            <w:r>
              <w:t>主动</w:t>
            </w:r>
          </w:p>
        </w:tc>
        <w:tc>
          <w:tcPr>
            <w:tcW w:w="0" w:type="auto"/>
            <w:shd w:val="clear" w:color="auto" w:fill="auto"/>
            <w:vAlign w:val="center"/>
          </w:tcPr>
          <w:p>
            <w:pPr>
              <w:pStyle w:val="2"/>
              <w:keepNext w:val="0"/>
              <w:keepLines w:val="0"/>
              <w:widowControl/>
              <w:suppressLineNumbers w:val="0"/>
              <w:jc w:val="both"/>
            </w:pPr>
            <w:r>
              <w:t>依申请公开</w:t>
            </w:r>
          </w:p>
        </w:tc>
        <w:tc>
          <w:tcPr>
            <w:tcW w:w="0" w:type="auto"/>
            <w:shd w:val="clear" w:color="auto" w:fill="auto"/>
            <w:vAlign w:val="center"/>
          </w:tcPr>
          <w:p>
            <w:pPr>
              <w:pStyle w:val="2"/>
              <w:keepNext w:val="0"/>
              <w:keepLines w:val="0"/>
              <w:widowControl/>
              <w:suppressLineNumbers w:val="0"/>
              <w:jc w:val="both"/>
            </w:pPr>
            <w:r>
              <w:t>县级</w:t>
            </w:r>
          </w:p>
        </w:tc>
        <w:tc>
          <w:tcPr>
            <w:tcW w:w="0" w:type="auto"/>
            <w:shd w:val="clear" w:color="auto" w:fill="auto"/>
            <w:vAlign w:val="center"/>
          </w:tcPr>
          <w:p>
            <w:pPr>
              <w:pStyle w:val="2"/>
              <w:keepNext w:val="0"/>
              <w:keepLines w:val="0"/>
              <w:widowControl/>
              <w:suppressLineNumbers w:val="0"/>
              <w:jc w:val="both"/>
            </w:pPr>
            <w:r>
              <w:t>乡、村级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w:t>
            </w:r>
          </w:p>
        </w:tc>
        <w:tc>
          <w:tcPr>
            <w:tcW w:w="15" w:type="dxa"/>
            <w:vMerge w:val="restart"/>
            <w:shd w:val="clear" w:color="auto" w:fill="auto"/>
            <w:vAlign w:val="center"/>
          </w:tcPr>
          <w:p>
            <w:pPr>
              <w:pStyle w:val="2"/>
              <w:keepNext w:val="0"/>
              <w:keepLines w:val="0"/>
              <w:widowControl/>
              <w:suppressLineNumbers w:val="0"/>
              <w:jc w:val="both"/>
            </w:pPr>
            <w:r>
              <w:t>社会保险登记</w:t>
            </w:r>
          </w:p>
        </w:tc>
        <w:tc>
          <w:tcPr>
            <w:tcW w:w="7674" w:type="dxa"/>
            <w:shd w:val="clear" w:color="auto" w:fill="auto"/>
            <w:vAlign w:val="center"/>
          </w:tcPr>
          <w:p>
            <w:pPr>
              <w:pStyle w:val="2"/>
              <w:keepNext w:val="0"/>
              <w:keepLines w:val="0"/>
              <w:widowControl/>
              <w:suppressLineNumbers w:val="0"/>
              <w:jc w:val="both"/>
            </w:pPr>
            <w:r>
              <w:t>机关事业单位社会保险登记</w:t>
            </w:r>
            <w:bookmarkStart w:id="0" w:name="_GoBack"/>
            <w:bookmarkEnd w:id="0"/>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《中华人民共和国政府信息公开条例》、《中华人民共和国社会保险法》、《国务院关于机关事业单位工作人员养老保险制度改革的决定》</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工程建设项目办理工伤保险参保登记</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《中华人民共和国政府信息公开条例》、《中华人民共和国社会保险法》、《社会保险费征缴暂行条例》</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w:t>
            </w:r>
          </w:p>
        </w:tc>
        <w:tc>
          <w:tcPr>
            <w:tcW w:w="15" w:type="dxa"/>
            <w:vMerge w:val="restart"/>
            <w:shd w:val="clear" w:color="auto" w:fill="auto"/>
            <w:vAlign w:val="center"/>
          </w:tcPr>
          <w:p>
            <w:pPr>
              <w:pStyle w:val="2"/>
              <w:keepNext w:val="0"/>
              <w:keepLines w:val="0"/>
              <w:widowControl/>
              <w:suppressLineNumbers w:val="0"/>
              <w:jc w:val="both"/>
            </w:pPr>
            <w:r>
              <w:t>社会保险登记</w:t>
            </w:r>
          </w:p>
        </w:tc>
        <w:tc>
          <w:tcPr>
            <w:tcW w:w="7674" w:type="dxa"/>
            <w:shd w:val="clear" w:color="auto" w:fill="auto"/>
            <w:vAlign w:val="center"/>
          </w:tcPr>
          <w:p>
            <w:pPr>
              <w:pStyle w:val="2"/>
              <w:keepNext w:val="0"/>
              <w:keepLines w:val="0"/>
              <w:widowControl/>
              <w:suppressLineNumbers w:val="0"/>
              <w:jc w:val="both"/>
            </w:pPr>
            <w:r>
              <w:t>参保单位注销</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《中华人民共和国政府信息公开条例》、《中华人民共和国社会保险法》、《社会保险费征缴暂行条例》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职工参保登记</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城乡居民养老保险参保登记</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w:t>
            </w:r>
          </w:p>
        </w:tc>
        <w:tc>
          <w:tcPr>
            <w:tcW w:w="15" w:type="dxa"/>
            <w:vMerge w:val="restart"/>
            <w:shd w:val="clear" w:color="auto" w:fill="auto"/>
            <w:vAlign w:val="center"/>
          </w:tcPr>
          <w:p>
            <w:pPr>
              <w:pStyle w:val="2"/>
              <w:keepNext w:val="0"/>
              <w:keepLines w:val="0"/>
              <w:widowControl/>
              <w:suppressLineNumbers w:val="0"/>
              <w:jc w:val="both"/>
            </w:pPr>
            <w:r>
              <w:t>社会保险参保信息维护</w:t>
            </w:r>
          </w:p>
        </w:tc>
        <w:tc>
          <w:tcPr>
            <w:tcW w:w="7674" w:type="dxa"/>
            <w:shd w:val="clear" w:color="auto" w:fill="auto"/>
            <w:vAlign w:val="center"/>
          </w:tcPr>
          <w:p>
            <w:pPr>
              <w:pStyle w:val="2"/>
              <w:keepNext w:val="0"/>
              <w:keepLines w:val="0"/>
              <w:widowControl/>
              <w:suppressLineNumbers w:val="0"/>
              <w:jc w:val="both"/>
            </w:pPr>
            <w:r>
              <w:t>单位(项目)基本信息变更</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《中华人民共和国政府信息公开条例》、《中华人民共和国社会保险法》、《社会保险费征缴暂行条例》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7</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个人基本信息变更</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8</w:t>
            </w:r>
          </w:p>
        </w:tc>
        <w:tc>
          <w:tcPr>
            <w:tcW w:w="15" w:type="dxa"/>
            <w:vMerge w:val="restart"/>
            <w:shd w:val="clear" w:color="auto" w:fill="auto"/>
            <w:vAlign w:val="center"/>
          </w:tcPr>
          <w:p>
            <w:pPr>
              <w:pStyle w:val="2"/>
              <w:keepNext w:val="0"/>
              <w:keepLines w:val="0"/>
              <w:widowControl/>
              <w:suppressLineNumbers w:val="0"/>
              <w:jc w:val="both"/>
            </w:pPr>
            <w:r>
              <w:t>社会保险参保信息维护</w:t>
            </w:r>
          </w:p>
        </w:tc>
        <w:tc>
          <w:tcPr>
            <w:tcW w:w="7674" w:type="dxa"/>
            <w:shd w:val="clear" w:color="auto" w:fill="auto"/>
            <w:vAlign w:val="center"/>
          </w:tcPr>
          <w:p>
            <w:pPr>
              <w:pStyle w:val="2"/>
              <w:keepNext w:val="0"/>
              <w:keepLines w:val="0"/>
              <w:widowControl/>
              <w:suppressLineNumbers w:val="0"/>
              <w:jc w:val="both"/>
            </w:pPr>
            <w:r>
              <w:t>养老保险待遇发放账户维护申请</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《中华人民共和国政府信息公开条例》、《中华人民共和国社会保险法》、《社会保险费征缴暂行条例》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9</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工伤保险待遇发放账户维护申请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10</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失业保险待遇发放账户维护申请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11</w:t>
            </w:r>
          </w:p>
        </w:tc>
        <w:tc>
          <w:tcPr>
            <w:tcW w:w="15" w:type="dxa"/>
            <w:shd w:val="clear" w:color="auto" w:fill="auto"/>
            <w:vAlign w:val="center"/>
          </w:tcPr>
          <w:p>
            <w:pPr>
              <w:pStyle w:val="2"/>
              <w:keepNext w:val="0"/>
              <w:keepLines w:val="0"/>
              <w:widowControl/>
              <w:suppressLineNumbers w:val="0"/>
              <w:jc w:val="both"/>
            </w:pPr>
            <w:r>
              <w:t>社会保险缴费申报</w:t>
            </w:r>
          </w:p>
        </w:tc>
        <w:tc>
          <w:tcPr>
            <w:tcW w:w="7674" w:type="dxa"/>
            <w:shd w:val="clear" w:color="auto" w:fill="auto"/>
            <w:vAlign w:val="center"/>
          </w:tcPr>
          <w:p>
            <w:pPr>
              <w:pStyle w:val="2"/>
              <w:keepNext w:val="0"/>
              <w:keepLines w:val="0"/>
              <w:widowControl/>
              <w:suppressLineNumbers w:val="0"/>
              <w:jc w:val="both"/>
            </w:pPr>
            <w:r>
              <w:t>缴费人员增减申报</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《中华人民共和国政府信息公开条例》、《中华人民共和国社会保险法》、《社会保险费征缴暂行条例》</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12</w:t>
            </w:r>
          </w:p>
        </w:tc>
        <w:tc>
          <w:tcPr>
            <w:tcW w:w="15" w:type="dxa"/>
            <w:vMerge w:val="restart"/>
            <w:shd w:val="clear" w:color="auto" w:fill="auto"/>
            <w:vAlign w:val="center"/>
          </w:tcPr>
          <w:p>
            <w:pPr>
              <w:pStyle w:val="2"/>
              <w:keepNext w:val="0"/>
              <w:keepLines w:val="0"/>
              <w:widowControl/>
              <w:suppressLineNumbers w:val="0"/>
              <w:jc w:val="both"/>
            </w:pPr>
            <w:r>
              <w:t>社会保险缴费申报</w:t>
            </w:r>
          </w:p>
        </w:tc>
        <w:tc>
          <w:tcPr>
            <w:tcW w:w="7674" w:type="dxa"/>
            <w:shd w:val="clear" w:color="auto" w:fill="auto"/>
            <w:vAlign w:val="center"/>
          </w:tcPr>
          <w:p>
            <w:pPr>
              <w:pStyle w:val="2"/>
              <w:keepNext w:val="0"/>
              <w:keepLines w:val="0"/>
              <w:widowControl/>
              <w:suppressLineNumbers w:val="0"/>
              <w:jc w:val="both"/>
            </w:pPr>
            <w:r>
              <w:t>社会保险缴费申报与变更</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《中华人民共和国政府信息公开条例》、《中华人民共和国社会保险法》</w:t>
            </w:r>
          </w:p>
          <w:p>
            <w:pPr>
              <w:pStyle w:val="2"/>
              <w:keepNext w:val="0"/>
              <w:keepLines w:val="0"/>
              <w:widowControl/>
              <w:suppressLineNumbers w:val="0"/>
              <w:jc w:val="both"/>
            </w:pPr>
            <w:r>
              <w:t>、《社会保险费征缴暂行条例》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13</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社会保险费延缴申请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14</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社会保险费欠费补缴申报</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15</w:t>
            </w:r>
          </w:p>
        </w:tc>
        <w:tc>
          <w:tcPr>
            <w:tcW w:w="15" w:type="dxa"/>
            <w:vMerge w:val="restart"/>
            <w:shd w:val="clear" w:color="auto" w:fill="auto"/>
            <w:vAlign w:val="center"/>
          </w:tcPr>
          <w:p>
            <w:pPr>
              <w:pStyle w:val="2"/>
              <w:keepNext w:val="0"/>
              <w:keepLines w:val="0"/>
              <w:widowControl/>
              <w:suppressLineNumbers w:val="0"/>
              <w:jc w:val="both"/>
            </w:pPr>
            <w:r>
              <w:t>社会保险参保缴费记录查询</w:t>
            </w:r>
          </w:p>
        </w:tc>
        <w:tc>
          <w:tcPr>
            <w:tcW w:w="7674" w:type="dxa"/>
            <w:shd w:val="clear" w:color="auto" w:fill="auto"/>
            <w:vAlign w:val="center"/>
          </w:tcPr>
          <w:p>
            <w:pPr>
              <w:pStyle w:val="2"/>
              <w:keepNext w:val="0"/>
              <w:keepLines w:val="0"/>
              <w:widowControl/>
              <w:suppressLineNumbers w:val="0"/>
              <w:jc w:val="both"/>
            </w:pPr>
            <w:r>
              <w:t>单位参保证明查询打印</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w:t>
            </w:r>
          </w:p>
          <w:p>
            <w:pPr>
              <w:pStyle w:val="2"/>
              <w:keepNext w:val="0"/>
              <w:keepLines w:val="0"/>
              <w:widowControl/>
              <w:suppressLineNumbers w:val="0"/>
              <w:jc w:val="both"/>
            </w:pPr>
            <w:r>
              <w:t>、《中华人民共和国社会保险法》</w:t>
            </w:r>
          </w:p>
          <w:p>
            <w:pPr>
              <w:pStyle w:val="2"/>
              <w:keepNext w:val="0"/>
              <w:keepLines w:val="0"/>
              <w:widowControl/>
              <w:suppressLineNumbers w:val="0"/>
              <w:jc w:val="both"/>
            </w:pPr>
            <w:r>
              <w:t>、《社会保险费征缴暂行条例》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16</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个人权益记录查询打印</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17</w:t>
            </w:r>
          </w:p>
        </w:tc>
        <w:tc>
          <w:tcPr>
            <w:tcW w:w="15" w:type="dxa"/>
            <w:vMerge w:val="restart"/>
            <w:shd w:val="clear" w:color="auto" w:fill="auto"/>
            <w:vAlign w:val="center"/>
          </w:tcPr>
          <w:p>
            <w:pPr>
              <w:pStyle w:val="2"/>
              <w:keepNext w:val="0"/>
              <w:keepLines w:val="0"/>
              <w:widowControl/>
              <w:suppressLineNumbers w:val="0"/>
              <w:jc w:val="both"/>
            </w:pPr>
            <w:r>
              <w:t>养老保险服务</w:t>
            </w:r>
          </w:p>
        </w:tc>
        <w:tc>
          <w:tcPr>
            <w:tcW w:w="7674" w:type="dxa"/>
            <w:shd w:val="clear" w:color="auto" w:fill="auto"/>
            <w:vAlign w:val="center"/>
          </w:tcPr>
          <w:p>
            <w:pPr>
              <w:pStyle w:val="2"/>
              <w:keepNext w:val="0"/>
              <w:keepLines w:val="0"/>
              <w:widowControl/>
              <w:suppressLineNumbers w:val="0"/>
              <w:jc w:val="both"/>
            </w:pPr>
            <w:r>
              <w:t>职工正常退休(职)申请</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《中华人民共和国政府信息公开条例》、《中华人民共和国社会保险法》、《劳动保险条例》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18</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城乡居民养老保险待遇申领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19</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暂停养老保险待遇申请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20</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恢复养老保险待遇申请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21</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个人账户一次性待遇申领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22</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丧葬补助金、抚恤金申领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23</w:t>
            </w:r>
          </w:p>
        </w:tc>
        <w:tc>
          <w:tcPr>
            <w:tcW w:w="15" w:type="dxa"/>
            <w:vMerge w:val="restart"/>
            <w:shd w:val="clear" w:color="auto" w:fill="auto"/>
            <w:vAlign w:val="center"/>
          </w:tcPr>
          <w:p>
            <w:pPr>
              <w:pStyle w:val="2"/>
              <w:keepNext w:val="0"/>
              <w:keepLines w:val="0"/>
              <w:widowControl/>
              <w:suppressLineNumbers w:val="0"/>
              <w:jc w:val="both"/>
            </w:pPr>
            <w:r>
              <w:t>养老保险服务</w:t>
            </w:r>
          </w:p>
        </w:tc>
        <w:tc>
          <w:tcPr>
            <w:tcW w:w="7674" w:type="dxa"/>
            <w:shd w:val="clear" w:color="auto" w:fill="auto"/>
            <w:vAlign w:val="center"/>
          </w:tcPr>
          <w:p>
            <w:pPr>
              <w:pStyle w:val="2"/>
              <w:keepNext w:val="0"/>
              <w:keepLines w:val="0"/>
              <w:widowControl/>
              <w:suppressLineNumbers w:val="0"/>
              <w:jc w:val="both"/>
            </w:pPr>
            <w:r>
              <w:t>居民养老保险注销登记</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《中华人民共和国政府信息公开条例》、《中华人民共和国社会保险法》、《劳动保险条例》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24</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遗属待遇申领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25</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病残津贴申领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26</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城镇职工基本养老保险关系转移接续申请</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《中华人民共和国政府信息公开条例》、《中华人民共和国社会保险法》、《国务院办公厅关于转发人力资源社会保障部财政部城镇企业职工基本养老保险关系转移接续暂行办法的通知》</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27</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机关事业单位养老保险关系转移接续申请</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《中华人民共和国政府信息公开条例》、《中华人民共和国社会保险法》、《人力资源社会保障部财政部关于机关事业单位基本养老保险关系和职业年金转移接续有关问题的通知》</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28</w:t>
            </w:r>
          </w:p>
        </w:tc>
        <w:tc>
          <w:tcPr>
            <w:tcW w:w="15" w:type="dxa"/>
            <w:vMerge w:val="restart"/>
            <w:shd w:val="clear" w:color="auto" w:fill="auto"/>
            <w:vAlign w:val="center"/>
          </w:tcPr>
          <w:p>
            <w:pPr>
              <w:pStyle w:val="2"/>
              <w:keepNext w:val="0"/>
              <w:keepLines w:val="0"/>
              <w:widowControl/>
              <w:suppressLineNumbers w:val="0"/>
              <w:jc w:val="both"/>
            </w:pPr>
            <w:r>
              <w:t>养老保险服务</w:t>
            </w:r>
          </w:p>
        </w:tc>
        <w:tc>
          <w:tcPr>
            <w:tcW w:w="7674" w:type="dxa"/>
            <w:shd w:val="clear" w:color="auto" w:fill="auto"/>
            <w:vAlign w:val="center"/>
          </w:tcPr>
          <w:p>
            <w:pPr>
              <w:pStyle w:val="2"/>
              <w:keepNext w:val="0"/>
              <w:keepLines w:val="0"/>
              <w:widowControl/>
              <w:suppressLineNumbers w:val="0"/>
              <w:jc w:val="both"/>
            </w:pPr>
            <w:r>
              <w:t>城乡居民基本养老保险关系转移接续申请</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《中华人民共和国政府信息公开条例》、《中华人民共和国社会保险法》、《劳动保险条例》</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29</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机关事业单位基本养老保险与城镇企业职工基本养老保险互转申请</w:t>
            </w: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《中华人民共和国政府信息公开条例》、《中华人民共和国社会保险法》、《人力资源社会保障部财政部关于机关事业单位基本养老保险关系和职业年金转移接续有关问题的通知》</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30</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城镇职工基本养老保险与城乡居民基本养老保险制度衔接申请  </w:t>
            </w: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《中华人民共和国政府信息公开条例》、《中华人民共和国社会保险法》《人力资源社会保障部财政部关于印发&lt;城乡养老保险制度衔接暂行办法&gt;的通知》</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31</w:t>
            </w:r>
          </w:p>
        </w:tc>
        <w:tc>
          <w:tcPr>
            <w:tcW w:w="15" w:type="dxa"/>
            <w:vMerge w:val="restart"/>
            <w:shd w:val="clear" w:color="auto" w:fill="auto"/>
            <w:vAlign w:val="center"/>
          </w:tcPr>
          <w:p>
            <w:pPr>
              <w:pStyle w:val="2"/>
              <w:keepNext w:val="0"/>
              <w:keepLines w:val="0"/>
              <w:widowControl/>
              <w:suppressLineNumbers w:val="0"/>
              <w:jc w:val="both"/>
            </w:pPr>
            <w:r>
              <w:t>养老保险服务</w:t>
            </w:r>
          </w:p>
        </w:tc>
        <w:tc>
          <w:tcPr>
            <w:tcW w:w="7674" w:type="dxa"/>
            <w:shd w:val="clear" w:color="auto" w:fill="auto"/>
            <w:vAlign w:val="center"/>
          </w:tcPr>
          <w:p>
            <w:pPr>
              <w:pStyle w:val="2"/>
              <w:keepNext w:val="0"/>
              <w:keepLines w:val="0"/>
              <w:widowControl/>
              <w:suppressLineNumbers w:val="0"/>
              <w:jc w:val="both"/>
            </w:pPr>
            <w:r>
              <w:t>军地养老保险关系转移接续申请</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《中华人民共和国政府信息公开条例》、《中华人民共和国社会保险法》、《人力资源社会保障部财政部总参谋部总政治部总后勤部关于军人退役基本养老保险关系转移接续有关问题的通知》</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32</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多重养老保险关系个人账户退费</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《中华人民共和国政府信息公开条例》、《中华人民共和国社会保险法》、《人力资源和社会保障部&lt;关于贯彻落实国务院办公厅转发城镇企业职工基本养老保险关系转移接续暂行办法的通知》</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33</w:t>
            </w:r>
          </w:p>
        </w:tc>
        <w:tc>
          <w:tcPr>
            <w:tcW w:w="15" w:type="dxa"/>
            <w:shd w:val="clear" w:color="auto" w:fill="auto"/>
            <w:vAlign w:val="center"/>
          </w:tcPr>
          <w:p>
            <w:pPr>
              <w:pStyle w:val="2"/>
              <w:keepNext w:val="0"/>
              <w:keepLines w:val="0"/>
              <w:widowControl/>
              <w:suppressLineNumbers w:val="0"/>
              <w:jc w:val="both"/>
            </w:pPr>
            <w:r>
              <w:t>工伤保险服务</w:t>
            </w:r>
          </w:p>
        </w:tc>
        <w:tc>
          <w:tcPr>
            <w:tcW w:w="7674" w:type="dxa"/>
            <w:shd w:val="clear" w:color="auto" w:fill="auto"/>
            <w:vAlign w:val="center"/>
          </w:tcPr>
          <w:p>
            <w:pPr>
              <w:pStyle w:val="2"/>
              <w:keepNext w:val="0"/>
              <w:keepLines w:val="0"/>
              <w:widowControl/>
              <w:suppressLineNumbers w:val="0"/>
              <w:jc w:val="both"/>
            </w:pPr>
            <w:r>
              <w:t>工伤事故备案</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《中华人民共和国政府信息公开条例》、《中华人民共和国社会保险法》、《工伤保险条例》</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34</w:t>
            </w:r>
          </w:p>
        </w:tc>
        <w:tc>
          <w:tcPr>
            <w:tcW w:w="15" w:type="dxa"/>
            <w:vMerge w:val="restart"/>
            <w:shd w:val="clear" w:color="auto" w:fill="auto"/>
            <w:vAlign w:val="center"/>
          </w:tcPr>
          <w:p>
            <w:pPr>
              <w:pStyle w:val="2"/>
              <w:keepNext w:val="0"/>
              <w:keepLines w:val="0"/>
              <w:widowControl/>
              <w:suppressLineNumbers w:val="0"/>
              <w:jc w:val="both"/>
            </w:pPr>
            <w:r>
              <w:t>工伤保险服务</w:t>
            </w:r>
          </w:p>
        </w:tc>
        <w:tc>
          <w:tcPr>
            <w:tcW w:w="7674" w:type="dxa"/>
            <w:shd w:val="clear" w:color="auto" w:fill="auto"/>
            <w:vAlign w:val="center"/>
          </w:tcPr>
          <w:p>
            <w:pPr>
              <w:pStyle w:val="2"/>
              <w:keepNext w:val="0"/>
              <w:keepLines w:val="0"/>
              <w:widowControl/>
              <w:suppressLineNumbers w:val="0"/>
              <w:jc w:val="both"/>
            </w:pPr>
            <w:r>
              <w:t>用人单位办理工伤登记</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、《中华人民共和国社会保险法》、《工伤保险条例》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35</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变更工伤登记</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36</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协议医疗机构的确认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37</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协议康复机构的确认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38</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辅助器具配置协议机构的确认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39</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异地居住就医申请确认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40</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异地工伤就医报告</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41</w:t>
            </w:r>
          </w:p>
        </w:tc>
        <w:tc>
          <w:tcPr>
            <w:tcW w:w="15" w:type="dxa"/>
            <w:vMerge w:val="restart"/>
            <w:shd w:val="clear" w:color="auto" w:fill="auto"/>
            <w:vAlign w:val="center"/>
          </w:tcPr>
          <w:p>
            <w:pPr>
              <w:pStyle w:val="2"/>
              <w:keepNext w:val="0"/>
              <w:keepLines w:val="0"/>
              <w:widowControl/>
              <w:suppressLineNumbers w:val="0"/>
              <w:jc w:val="both"/>
            </w:pPr>
            <w:r>
              <w:t>工伤保险服务</w:t>
            </w:r>
          </w:p>
        </w:tc>
        <w:tc>
          <w:tcPr>
            <w:tcW w:w="7674" w:type="dxa"/>
            <w:shd w:val="clear" w:color="auto" w:fill="auto"/>
            <w:vAlign w:val="center"/>
          </w:tcPr>
          <w:p>
            <w:pPr>
              <w:pStyle w:val="2"/>
              <w:keepNext w:val="0"/>
              <w:keepLines w:val="0"/>
              <w:widowControl/>
              <w:suppressLineNumbers w:val="0"/>
              <w:jc w:val="both"/>
            </w:pPr>
            <w:r>
              <w:t>旧伤复发申请确认</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、《中华人民共和国社会保险法》、《工伤保险条例》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42</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转诊转院申请确认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43</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工伤康复申请确认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44</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工伤康复治疗期延长申请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45</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辅助器具配置或更换申请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46</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辅助器具异地配置申请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47</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停工留薪期确认和延长确认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48</w:t>
            </w:r>
          </w:p>
        </w:tc>
        <w:tc>
          <w:tcPr>
            <w:tcW w:w="15" w:type="dxa"/>
            <w:vMerge w:val="restart"/>
            <w:shd w:val="clear" w:color="auto" w:fill="auto"/>
            <w:vAlign w:val="center"/>
          </w:tcPr>
          <w:p>
            <w:pPr>
              <w:pStyle w:val="2"/>
              <w:keepNext w:val="0"/>
              <w:keepLines w:val="0"/>
              <w:widowControl/>
              <w:suppressLineNumbers w:val="0"/>
              <w:jc w:val="both"/>
            </w:pPr>
            <w:r>
              <w:t>工伤保险服务</w:t>
            </w:r>
          </w:p>
        </w:tc>
        <w:tc>
          <w:tcPr>
            <w:tcW w:w="7674" w:type="dxa"/>
            <w:shd w:val="clear" w:color="auto" w:fill="auto"/>
            <w:vAlign w:val="center"/>
          </w:tcPr>
          <w:p>
            <w:pPr>
              <w:pStyle w:val="2"/>
              <w:keepNext w:val="0"/>
              <w:keepLines w:val="0"/>
              <w:widowControl/>
              <w:suppressLineNumbers w:val="0"/>
              <w:jc w:val="both"/>
            </w:pPr>
            <w:r>
              <w:t>工伤医疗(康复)费用申报</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、《中华人民共和国社会保险法》、《工伤保险条例》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49</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住院伙食补助费申领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50</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统筹地区以外交通、食宿费申领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51</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一次性工伤医疗补助金申请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52</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辅助器具配置(更换)费用申报</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53</w:t>
            </w:r>
          </w:p>
        </w:tc>
        <w:tc>
          <w:tcPr>
            <w:tcW w:w="15" w:type="dxa"/>
            <w:vMerge w:val="restart"/>
            <w:shd w:val="clear" w:color="auto" w:fill="auto"/>
            <w:vAlign w:val="center"/>
          </w:tcPr>
          <w:p>
            <w:pPr>
              <w:pStyle w:val="2"/>
              <w:keepNext w:val="0"/>
              <w:keepLines w:val="0"/>
              <w:widowControl/>
              <w:suppressLineNumbers w:val="0"/>
              <w:jc w:val="both"/>
            </w:pPr>
            <w:r>
              <w:t>工伤保险服务</w:t>
            </w:r>
          </w:p>
        </w:tc>
        <w:tc>
          <w:tcPr>
            <w:tcW w:w="7674" w:type="dxa"/>
            <w:shd w:val="clear" w:color="auto" w:fill="auto"/>
            <w:vAlign w:val="center"/>
          </w:tcPr>
          <w:p>
            <w:pPr>
              <w:pStyle w:val="2"/>
              <w:keepNext w:val="0"/>
              <w:keepLines w:val="0"/>
              <w:widowControl/>
              <w:suppressLineNumbers w:val="0"/>
              <w:jc w:val="both"/>
            </w:pPr>
            <w:r>
              <w:t>伤残待遇申领(一次性伤残补助金、伤残津贴和生活护理费)</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、《中华人民共和国社会保险法》、《工伤保险条例》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54</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一次性工亡补助金(含生活困难,预支50%确认)、丧葬补助金申领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55</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供养亲属抚恤金申领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56</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工伤保险待遇变更</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57</w:t>
            </w:r>
          </w:p>
        </w:tc>
        <w:tc>
          <w:tcPr>
            <w:tcW w:w="15" w:type="dxa"/>
            <w:shd w:val="clear" w:color="auto" w:fill="auto"/>
            <w:vAlign w:val="center"/>
          </w:tcPr>
          <w:p>
            <w:pPr>
              <w:pStyle w:val="2"/>
              <w:keepNext w:val="0"/>
              <w:keepLines w:val="0"/>
              <w:widowControl/>
              <w:suppressLineNumbers w:val="0"/>
              <w:jc w:val="both"/>
            </w:pPr>
            <w:r>
              <w:t>企业年金方案备案</w:t>
            </w:r>
          </w:p>
        </w:tc>
        <w:tc>
          <w:tcPr>
            <w:tcW w:w="7674" w:type="dxa"/>
            <w:shd w:val="clear" w:color="auto" w:fill="auto"/>
            <w:vAlign w:val="center"/>
          </w:tcPr>
          <w:p>
            <w:pPr>
              <w:pStyle w:val="2"/>
              <w:keepNext w:val="0"/>
              <w:keepLines w:val="0"/>
              <w:widowControl/>
              <w:suppressLineNumbers w:val="0"/>
              <w:jc w:val="both"/>
            </w:pPr>
            <w:r>
              <w:t>企业年金方案备案</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、《中华人民共和国社会保险法》、《企业年金办法》</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58</w:t>
            </w:r>
          </w:p>
        </w:tc>
        <w:tc>
          <w:tcPr>
            <w:tcW w:w="15" w:type="dxa"/>
            <w:vMerge w:val="restart"/>
            <w:shd w:val="clear" w:color="auto" w:fill="auto"/>
            <w:vAlign w:val="center"/>
          </w:tcPr>
          <w:p>
            <w:pPr>
              <w:pStyle w:val="2"/>
              <w:keepNext w:val="0"/>
              <w:keepLines w:val="0"/>
              <w:widowControl/>
              <w:suppressLineNumbers w:val="0"/>
              <w:jc w:val="both"/>
            </w:pPr>
            <w:r>
              <w:t>企业年金方案备案</w:t>
            </w:r>
          </w:p>
        </w:tc>
        <w:tc>
          <w:tcPr>
            <w:tcW w:w="7674" w:type="dxa"/>
            <w:shd w:val="clear" w:color="auto" w:fill="auto"/>
            <w:vAlign w:val="center"/>
          </w:tcPr>
          <w:p>
            <w:pPr>
              <w:pStyle w:val="2"/>
              <w:keepNext w:val="0"/>
              <w:keepLines w:val="0"/>
              <w:widowControl/>
              <w:suppressLineNumbers w:val="0"/>
              <w:jc w:val="both"/>
            </w:pPr>
            <w:r>
              <w:t>企业年金方案重要条款变更备案</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、《中华人民共和国社会保险法》、《企业年金办法》</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59</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企业年金方案终止备案</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60</w:t>
            </w:r>
          </w:p>
        </w:tc>
        <w:tc>
          <w:tcPr>
            <w:tcW w:w="15" w:type="dxa"/>
            <w:vMerge w:val="restart"/>
            <w:shd w:val="clear" w:color="auto" w:fill="auto"/>
            <w:vAlign w:val="center"/>
          </w:tcPr>
          <w:p>
            <w:pPr>
              <w:pStyle w:val="2"/>
              <w:keepNext w:val="0"/>
              <w:keepLines w:val="0"/>
              <w:widowControl/>
              <w:suppressLineNumbers w:val="0"/>
              <w:jc w:val="both"/>
            </w:pPr>
            <w:r>
              <w:t>社会保障卡服务</w:t>
            </w:r>
          </w:p>
        </w:tc>
        <w:tc>
          <w:tcPr>
            <w:tcW w:w="7674" w:type="dxa"/>
            <w:shd w:val="clear" w:color="auto" w:fill="auto"/>
            <w:vAlign w:val="center"/>
          </w:tcPr>
          <w:p>
            <w:pPr>
              <w:pStyle w:val="2"/>
              <w:keepNext w:val="0"/>
              <w:keepLines w:val="0"/>
              <w:widowControl/>
              <w:suppressLineNumbers w:val="0"/>
              <w:jc w:val="both"/>
            </w:pPr>
            <w:r>
              <w:t>社会保障卡申领</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、《中华人民共和国社会保险法》、《人力资源和社会保障部关于印发“中华人民共和国社会保障卡”管理办法的通知》</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人力资源社会保障部门(或社会保障卡管理部门)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61</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社会保障卡启用</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62</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社会保障卡应用状态查询</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63</w:t>
            </w:r>
          </w:p>
        </w:tc>
        <w:tc>
          <w:tcPr>
            <w:tcW w:w="15" w:type="dxa"/>
            <w:vMerge w:val="restart"/>
            <w:shd w:val="clear" w:color="auto" w:fill="auto"/>
            <w:vAlign w:val="center"/>
          </w:tcPr>
          <w:p>
            <w:pPr>
              <w:pStyle w:val="2"/>
              <w:keepNext w:val="0"/>
              <w:keepLines w:val="0"/>
              <w:widowControl/>
              <w:suppressLineNumbers w:val="0"/>
              <w:jc w:val="both"/>
            </w:pPr>
            <w:r>
              <w:t>社会保障卡服务</w:t>
            </w:r>
          </w:p>
        </w:tc>
        <w:tc>
          <w:tcPr>
            <w:tcW w:w="7674" w:type="dxa"/>
            <w:shd w:val="clear" w:color="auto" w:fill="auto"/>
            <w:vAlign w:val="center"/>
          </w:tcPr>
          <w:p>
            <w:pPr>
              <w:pStyle w:val="2"/>
              <w:keepNext w:val="0"/>
              <w:keepLines w:val="0"/>
              <w:widowControl/>
              <w:suppressLineNumbers w:val="0"/>
              <w:jc w:val="both"/>
            </w:pPr>
            <w:r>
              <w:t>社会保障卡信息变更(非关键信息)</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、《中华人民共和国社会保险法》、《人力资源和社会保障部关于印发“中华人民共和国社会保障卡”管理办法的通知》</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人力资源社会保障部门(或社会保障卡管理部门)</w:t>
            </w:r>
          </w:p>
        </w:tc>
        <w:tc>
          <w:tcPr>
            <w:tcW w:w="0" w:type="auto"/>
            <w:vMerge w:val="restart"/>
            <w:shd w:val="clear" w:color="auto" w:fill="auto"/>
            <w:vAlign w:val="center"/>
          </w:tcPr>
          <w:p>
            <w:pPr>
              <w:pStyle w:val="2"/>
              <w:keepNext w:val="0"/>
              <w:keepLines w:val="0"/>
              <w:widowControl/>
              <w:suppressLineNumbers w:val="0"/>
              <w:jc w:val="both"/>
            </w:pPr>
            <w:r>
              <w:t>■政府网站  ■政务服务中心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64</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社会保障卡密码修改与重置</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65</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社会保障卡挂失与解挂</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66</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社会保障卡注销</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NGUyNjY1ZjMzMTliMDM1ZDczN2RiNTBkM2RiYTAifQ=="/>
  </w:docVars>
  <w:rsids>
    <w:rsidRoot w:val="7ACB53DE"/>
    <w:rsid w:val="25623CC8"/>
    <w:rsid w:val="7ACB5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2024-05-21T09:15:00Z</dcterms:created>
  <dc:creator>晓</dc:creator>
  <cp:lastModifiedBy>晓</cp:lastModifiedBy>
  <dcterms:modified xsi:type="dcterms:W3CDTF">2024-05-21T09:17:45Z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DC331875FD804B65B4934C0F9D979254_11</vt:lpwstr>
  </property>
</Properties>
</file>