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bookmarkStart w:id="0" w:name="_GoBack"/>
      <w:bookmarkEnd w:id="0"/>
      <w:r>
        <w:t>　填报单位:科右前旗人社局</w:t>
      </w:r>
    </w:p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"/>
        <w:gridCol w:w="2429"/>
        <w:gridCol w:w="2024"/>
        <w:gridCol w:w="2556"/>
        <w:gridCol w:w="2030"/>
        <w:gridCol w:w="944"/>
        <w:gridCol w:w="568"/>
        <w:gridCol w:w="691"/>
        <w:gridCol w:w="360"/>
        <w:gridCol w:w="389"/>
        <w:gridCol w:w="330"/>
        <w:gridCol w:w="419"/>
        <w:gridCol w:w="330"/>
        <w:gridCol w:w="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序号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公开内容(要素)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公开依据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公开时限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公开主体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公开渠道和载体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公开对象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公开方式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公开层级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一级事项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二级事项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全社会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特定群众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依申请公开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县级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乡、村级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就业信息服务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就业政策法规咨询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就业创业政策项目、对象范围、政策申请条件、政策申请材料、办理流程、办理地点(方式)、咨询电话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》、《中华人民共和国就业促进法》、《人力资源市场暂行条例》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岗位信息发布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招聘单位、岗位要求、福利待遇、招聘流程、应聘方式、咨询电话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3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求职信息登记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服务对象、提交材料、办理流程、服务时间、服务地点(方式)、咨询电话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4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就业信息服务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市场工资指导价位信息发布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市场工资指导价位、相关说明材料、咨询电话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5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职业培训信息发布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培训项目、对象范围、培训内容、培训课时、授课地点、补贴标准、报名材料、报名地点(方式)、咨询电话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6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职业介绍、职业指导和创业开业指导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职业介绍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服务内容、服务对象、提交材料、服务时间、服务地点(方式)、咨询电话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服务内容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7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职业指导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8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职业介绍、职业指导和创业开业指导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创业开业指导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服务内容、服务对象、提交材料、服务时间、服务地点(方式)、咨询电话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9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公共就业服务专项活动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公共就业服务专项活动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活动通知、活动时间、参与方式、相关材料、活动地址、咨询电话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10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就业失业登记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失业登记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11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就业登记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12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就业失业登记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《就业创业证》申领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13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创业服务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创业补贴申领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■微信公众号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■短信群发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14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创业担保贷款申请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■微信公众号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■短信群发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15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对就业困难人员(含建档立卡贫困劳动力)实施就业援助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就业困难人员认定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16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就业困难人员社会保险补贴申领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17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公益性岗位补贴申领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18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对就业困难人员(含建档立卡贫困劳动力)实施就业援助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求职创业补贴申领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19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吸纳贫困劳动力就业奖补申领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20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高校毕业生就业服务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就业见习补贴申领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21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求职创业补贴申领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22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高校毕业生社保补贴申领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对象范围、申请人权利和义务、申请条件、申请材料、办理流程、办理时限、办理地点(方式)、办理结果告知方式、咨询电话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23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基本公共就业创业政府购买服务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政府向社会购买基本公共就业创业服务成果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文件依据、购买项目、购买内容及评价标准、购买主体、承接主体条件、购买方式、提交材料、购买流程、受理地点(方式)、受理结果告知方式、咨询电话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/>
                <w:lang w:eastAsia="zh-CN"/>
              </w:rPr>
              <w:t>《中华人民共和国政府信息公开条例</w:t>
            </w:r>
            <w:r>
              <w:t>》、</w:t>
            </w:r>
            <w:r>
              <w:rPr>
                <w:rFonts w:hint="eastAsia"/>
                <w:lang w:eastAsia="zh-CN"/>
              </w:rPr>
              <w:t>《中华人民共和国就业促进法》</w:t>
            </w:r>
            <w:r>
              <w:t>、《人力资源市场暂行条例》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公开事项信息形成或变更之日起20个工作日内公开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人力资源社会保障部门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■政府网站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■基层公共服务平台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zk4NzIzYWI1MmQ3MTZiNjZiOWMxZmZlZDNjYjIifQ=="/>
  </w:docVars>
  <w:rsids>
    <w:rsidRoot w:val="13FD6620"/>
    <w:rsid w:val="13FD6620"/>
    <w:rsid w:val="14050DB7"/>
    <w:rsid w:val="16C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3038</Words>
  <Characters>3072</Characters>
  <Lines>0</Lines>
  <Paragraphs>0</Paragraphs>
  <TotalTime>1</TotalTime>
  <ScaleCrop>false</ScaleCrop>
  <LinksUpToDate>false</LinksUpToDate>
  <CharactersWithSpaces>3111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2024-05-21T08:40:00Z</dcterms:created>
  <dc:creator>晓</dc:creator>
  <cp:lastModifiedBy>WPS_1664258372</cp:lastModifiedBy>
  <dcterms:modified xsi:type="dcterms:W3CDTF">2024-08-03T14:57:32Z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EEB7DF4E97A44D2787179C3056B91C46_11</vt:lpwstr>
  </property>
</Properties>
</file>